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F30BC7" w:rsidTr="30817394" w14:paraId="26DD40AC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F30BC7" w:rsidP="00F30BC7" w:rsidRDefault="00F30BC7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74314" w:rsidR="00F30BC7" w:rsidP="00F30BC7" w:rsidRDefault="00F30BC7" w14:paraId="5CE5C985" wp14:textId="77777777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74314">
              <w:rPr>
                <w:bCs/>
                <w:sz w:val="20"/>
                <w:szCs w:val="16"/>
              </w:rPr>
              <w:t>Zarządzanie gospodarstwem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F30BC7" w:rsidP="00F30BC7" w:rsidRDefault="00F30BC7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F30BC7" w:rsidP="00F30BC7" w:rsidRDefault="00F30BC7" w14:paraId="78941E47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xmlns:wp14="http://schemas.microsoft.com/office/word/2010/wordml" w:rsidR="00F30BC7" w:rsidTr="30817394" w14:paraId="2AAA6A32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E74314" w:rsidR="00F30BC7" w:rsidP="00F30BC7" w:rsidRDefault="00F30BC7" w14:paraId="2F9C094F" wp14:textId="77777777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74314">
              <w:rPr>
                <w:bCs/>
                <w:sz w:val="16"/>
                <w:szCs w:val="16"/>
              </w:rPr>
              <w:t>Farm management</w:t>
            </w:r>
          </w:p>
        </w:tc>
      </w:tr>
      <w:tr xmlns:wp14="http://schemas.microsoft.com/office/word/2010/wordml" w:rsidR="00F30BC7" w:rsidTr="30817394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30BC7" w:rsidP="00F30BC7" w:rsidRDefault="00F30BC7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F30BC7" w:rsidTr="30817394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F30BC7" w:rsidP="00F30BC7" w:rsidRDefault="00F30BC7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F30BC7" w:rsidP="00F30BC7" w:rsidRDefault="00F30BC7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F30BC7" w:rsidTr="30817394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F30BC7" w:rsidP="00F30BC7" w:rsidRDefault="00F30BC7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F30BC7" w:rsidP="00F30BC7" w:rsidRDefault="00F30BC7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F30BC7" w:rsidP="00F30BC7" w:rsidRDefault="00F30BC7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F30BC7" w:rsidP="00F30BC7" w:rsidRDefault="00F30BC7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F30BC7" w:rsidTr="30817394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30BC7" w:rsidP="00F30BC7" w:rsidRDefault="00F30BC7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F30BC7" w:rsidP="00F30BC7" w:rsidRDefault="00F30BC7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F30BC7" w:rsidP="00F30BC7" w:rsidRDefault="00F30BC7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30BC7" w:rsidP="00F30BC7" w:rsidRDefault="00F30BC7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30BC7" w:rsidP="00F30BC7" w:rsidRDefault="00F30BC7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Pr="00CD0414" w:rsidR="00F30BC7" w:rsidP="00F30BC7" w:rsidRDefault="00F30BC7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F30BC7" w:rsidP="00F30BC7" w:rsidRDefault="00F30BC7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F30BC7" w:rsidP="00F30BC7" w:rsidRDefault="00F30BC7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30BC7" w:rsidP="00F30BC7" w:rsidRDefault="00F30BC7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F30BC7" w:rsidP="00F30BC7" w:rsidRDefault="00F30BC7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F30BC7" w:rsidTr="30817394" w14:paraId="2A934B9E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F30BC7" w:rsidP="00F30BC7" w:rsidRDefault="00F30BC7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F30BC7" w:rsidP="00F30BC7" w:rsidRDefault="00F30BC7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F30BC7" w:rsidP="00F30BC7" w:rsidRDefault="00F30BC7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F30BC7" w:rsidP="00F30BC7" w:rsidRDefault="00F30BC7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F30BC7" w:rsidP="00F30BC7" w:rsidRDefault="00F30BC7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F30BC7" w:rsidP="00F30BC7" w:rsidRDefault="00F30BC7" w14:paraId="2D50DB44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WHBIOZ-ZT-2Z-01Z-11_21</w:t>
            </w:r>
          </w:p>
        </w:tc>
      </w:tr>
      <w:tr xmlns:wp14="http://schemas.microsoft.com/office/word/2010/wordml" w:rsidRPr="00CD0414" w:rsidR="00F30BC7" w:rsidTr="30817394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F30BC7" w:rsidP="00F30BC7" w:rsidRDefault="00F30BC7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F30BC7" w:rsidTr="30817394" w14:paraId="5B46973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F30BC7" w:rsidP="00F30BC7" w:rsidRDefault="00F30BC7" w14:paraId="2274CEEB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Marek Balcerak</w:t>
            </w:r>
          </w:p>
        </w:tc>
      </w:tr>
      <w:tr xmlns:wp14="http://schemas.microsoft.com/office/word/2010/wordml" w:rsidR="00F30BC7" w:rsidTr="30817394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30BC7" w:rsidP="00F30BC7" w:rsidRDefault="00F30BC7" w14:paraId="72A3D3EC" wp14:textId="3B1617AA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30817394" w:rsidR="30817394">
              <w:rPr>
                <w:b w:val="1"/>
                <w:bCs w:val="1"/>
                <w:sz w:val="16"/>
                <w:szCs w:val="16"/>
              </w:rPr>
              <w:t>Dr Marek Balcerak</w:t>
            </w:r>
          </w:p>
        </w:tc>
      </w:tr>
      <w:tr xmlns:wp14="http://schemas.microsoft.com/office/word/2010/wordml" w:rsidR="00F30BC7" w:rsidTr="30817394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30BC7" w:rsidP="6CAD22A7" w:rsidRDefault="00F30BC7" w14:paraId="4B94D5A5" wp14:textId="79BF11E2">
            <w:pPr>
              <w:pStyle w:val="Normalny"/>
              <w:spacing w:line="240" w:lineRule="auto"/>
            </w:pPr>
            <w:r w:rsidRPr="6CAD22A7" w:rsidR="6CAD22A7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Zapoznanie studentów z podstawami zarządzania gospodarstwem rolnym. Opanowanie ogólnej wiedzy z organizacji i zarządzania. Zapoznanie z obowiązującą dokumentacją i kwestiami administracji rolnej. Zdobycie umiejętności skutecznego planowania, zarządzania </w:t>
            </w:r>
            <w:proofErr w:type="gramStart"/>
            <w:r w:rsidRPr="6CAD22A7" w:rsidR="6CAD22A7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strategicznego,</w:t>
            </w:r>
            <w:proofErr w:type="gramEnd"/>
            <w:r w:rsidRPr="6CAD22A7" w:rsidR="6CAD22A7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 oraz oceny efektywności produkcji roślinnej i zwierzęcej.</w:t>
            </w:r>
          </w:p>
        </w:tc>
      </w:tr>
      <w:tr xmlns:wp14="http://schemas.microsoft.com/office/word/2010/wordml" w:rsidRPr="00E31A6B" w:rsidR="00F30BC7" w:rsidTr="30817394" w14:paraId="6BB600B0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30BC7" w:rsidP="00F30BC7" w:rsidRDefault="00F30BC7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Pr="00582090" w:rsidR="00F30BC7" w:rsidP="00F30BC7" w:rsidRDefault="00F30BC7" w14:paraId="7F0B665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</w:p>
          <w:p w:rsidRPr="00BD2417" w:rsidR="00F30BC7" w:rsidP="00F30BC7" w:rsidRDefault="00F30BC7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F30BC7" w:rsidTr="30817394" w14:paraId="17698826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30BC7" w:rsidP="00F30BC7" w:rsidRDefault="00F30BC7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977D2D" w:rsidR="00F30BC7" w:rsidP="00F30BC7" w:rsidRDefault="00F30BC7" w14:paraId="2E35F83D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>Wykład, ćwiczenia, konsultacje</w:t>
            </w:r>
          </w:p>
        </w:tc>
      </w:tr>
      <w:tr xmlns:wp14="http://schemas.microsoft.com/office/word/2010/wordml" w:rsidRPr="00E31A6B" w:rsidR="00F30BC7" w:rsidTr="30817394" w14:paraId="5D80E92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F30BC7" w:rsidP="00F30BC7" w:rsidRDefault="00F30BC7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F30BC7" w:rsidP="00F30BC7" w:rsidRDefault="00F30BC7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977D2D" w:rsidR="00F30BC7" w:rsidP="00F30BC7" w:rsidRDefault="00F30BC7" w14:paraId="3656B9A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977D2D" w:rsidR="00F30BC7" w:rsidP="00F30BC7" w:rsidRDefault="00F30BC7" w14:paraId="4C313C1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>Student powinien znać podstawowe pojęcia ekonomiczne, składniki majątku gospodarstw rolniczych.</w:t>
            </w:r>
          </w:p>
          <w:p w:rsidRPr="00977D2D" w:rsidR="00F30BC7" w:rsidP="00F30BC7" w:rsidRDefault="00F30BC7" w14:paraId="45FB081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860289" w:rsidR="00F30BC7" w:rsidTr="30817394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F30BC7" w:rsidP="00F30BC7" w:rsidRDefault="00F30BC7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F30BC7" w:rsidP="00F30BC7" w:rsidRDefault="00F30BC7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F30BC7" w:rsidP="00F30BC7" w:rsidRDefault="00F30BC7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F30BC7" w:rsidTr="30817394" w14:paraId="3CC5AEA1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30BC7" w:rsidP="00F30BC7" w:rsidRDefault="00F30BC7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F30BC7" w:rsidP="00F30BC7" w:rsidRDefault="00F30BC7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F30BC7" w:rsidP="00F30BC7" w:rsidRDefault="00F30BC7" w14:paraId="7A75843F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konieczność obsługi administracyjnej gospodarstwa i przedsiębiorstwa rolnego</w:t>
            </w:r>
          </w:p>
        </w:tc>
        <w:tc>
          <w:tcPr>
            <w:tcW w:w="1134" w:type="dxa"/>
            <w:gridSpan w:val="3"/>
            <w:tcMar/>
          </w:tcPr>
          <w:p w:rsidRPr="00A3003A" w:rsidR="00F30BC7" w:rsidP="00F30BC7" w:rsidRDefault="00F30BC7" w14:paraId="223BB374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K_W09</w:t>
            </w:r>
          </w:p>
        </w:tc>
        <w:tc>
          <w:tcPr>
            <w:tcW w:w="709" w:type="dxa"/>
            <w:tcMar/>
          </w:tcPr>
          <w:p w:rsidRPr="00A3003A" w:rsidR="00F30BC7" w:rsidP="00F30BC7" w:rsidRDefault="00F30BC7" w14:paraId="18F999B5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F30BC7" w:rsidTr="30817394" w14:paraId="6A345C6F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F30BC7" w:rsidP="00F30BC7" w:rsidRDefault="00F30BC7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F30BC7" w:rsidP="00F30BC7" w:rsidRDefault="00F30BC7" w14:paraId="5A29BEFF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znaczenie pojęć wykorzystywanych w organizacji i zarządzaniu</w:t>
            </w:r>
          </w:p>
        </w:tc>
        <w:tc>
          <w:tcPr>
            <w:tcW w:w="1134" w:type="dxa"/>
            <w:gridSpan w:val="3"/>
            <w:tcMar/>
          </w:tcPr>
          <w:p w:rsidRPr="00A3003A" w:rsidR="00F30BC7" w:rsidP="00F30BC7" w:rsidRDefault="00F30BC7" w14:paraId="20103CE6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K_W09</w:t>
            </w:r>
          </w:p>
        </w:tc>
        <w:tc>
          <w:tcPr>
            <w:tcW w:w="709" w:type="dxa"/>
            <w:tcMar/>
          </w:tcPr>
          <w:p w:rsidRPr="00A3003A" w:rsidR="00F30BC7" w:rsidP="00F30BC7" w:rsidRDefault="00F30BC7" w14:paraId="7144751B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F30BC7" w:rsidTr="30817394" w14:paraId="623A3B22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30BC7" w:rsidP="00F30BC7" w:rsidRDefault="00F30BC7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F30BC7" w:rsidP="00F30BC7" w:rsidRDefault="00F30BC7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F30BC7" w:rsidP="00F30BC7" w:rsidRDefault="00F30BC7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F30BC7" w:rsidP="00F30BC7" w:rsidRDefault="00F30BC7" w14:paraId="22540475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wykorzystać kalkulacje kosztów w procesach decyzyjnych</w:t>
            </w:r>
          </w:p>
        </w:tc>
        <w:tc>
          <w:tcPr>
            <w:tcW w:w="1134" w:type="dxa"/>
            <w:gridSpan w:val="3"/>
            <w:tcMar/>
          </w:tcPr>
          <w:p w:rsidRPr="00A3003A" w:rsidR="00F30BC7" w:rsidP="00F30BC7" w:rsidRDefault="00F30BC7" w14:paraId="5E6EAEE4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Mar/>
          </w:tcPr>
          <w:p w:rsidRPr="00A3003A" w:rsidR="00F30BC7" w:rsidP="00F30BC7" w:rsidRDefault="00F30BC7" w14:paraId="5FCD5EC4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F30BC7" w:rsidTr="30817394" w14:paraId="54817A5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F30BC7" w:rsidP="00F30BC7" w:rsidRDefault="00F30BC7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Mar/>
          </w:tcPr>
          <w:p w:rsidRPr="00A3003A" w:rsidR="00F30BC7" w:rsidP="00F30BC7" w:rsidRDefault="00F30BC7" w14:paraId="1245265A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ocenić kondycje finansową gospodarstwa na podstawie analizy wyników ekonomicznych i produkcyjnych</w:t>
            </w:r>
          </w:p>
        </w:tc>
        <w:tc>
          <w:tcPr>
            <w:tcW w:w="1134" w:type="dxa"/>
            <w:gridSpan w:val="3"/>
            <w:tcMar/>
          </w:tcPr>
          <w:p w:rsidRPr="00A3003A" w:rsidR="00F30BC7" w:rsidP="00F30BC7" w:rsidRDefault="00F30BC7" w14:paraId="23CDE77C" wp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Mar/>
          </w:tcPr>
          <w:p w:rsidRPr="00A3003A" w:rsidR="00F30BC7" w:rsidP="00F30BC7" w:rsidRDefault="00F30BC7" w14:paraId="0B778152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F30BC7" w:rsidTr="30817394" w14:paraId="6EF399BB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30BC7" w:rsidP="00F30BC7" w:rsidRDefault="00F30BC7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F30BC7" w:rsidP="00F30BC7" w:rsidRDefault="00F30BC7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F30BC7" w:rsidP="00F30BC7" w:rsidRDefault="00F30BC7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F30BC7" w:rsidP="00F30BC7" w:rsidRDefault="00F30BC7" w14:paraId="24C06506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działania w sposób przedsiębiorczy  w zarządzaniu gospodarstwem rolnym</w:t>
            </w:r>
          </w:p>
        </w:tc>
        <w:tc>
          <w:tcPr>
            <w:tcW w:w="1134" w:type="dxa"/>
            <w:gridSpan w:val="3"/>
            <w:tcMar/>
          </w:tcPr>
          <w:p w:rsidRPr="00A3003A" w:rsidR="00F30BC7" w:rsidP="00F30BC7" w:rsidRDefault="00F30BC7" w14:paraId="0A428CB4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Mar/>
          </w:tcPr>
          <w:p w:rsidRPr="00A3003A" w:rsidR="00F30BC7" w:rsidP="00F30BC7" w:rsidRDefault="00F30BC7" w14:paraId="7A036E3D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F30BC7" w:rsidTr="30817394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F30BC7" w:rsidP="00F30BC7" w:rsidRDefault="00F30BC7" w14:paraId="4B99056E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F30BC7" w:rsidP="00F30BC7" w:rsidRDefault="00F30BC7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F30BC7" w:rsidP="00F30BC7" w:rsidRDefault="00F30BC7" w14:paraId="1299C43A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F30BC7" w:rsidP="00F30BC7" w:rsidRDefault="00F30BC7" w14:paraId="4DDBEF00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F30BC7" w:rsidP="00F30BC7" w:rsidRDefault="00F30BC7" w14:paraId="3461D779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F30BC7" w:rsidTr="30817394" w14:paraId="6522E12E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F30BC7" w:rsidP="00F30BC7" w:rsidRDefault="00F30BC7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Pr="00A3003A" w:rsidR="00F30BC7" w:rsidP="00F30BC7" w:rsidRDefault="00F30BC7" w14:paraId="0B8818E5" wp14:textId="77777777">
            <w:pPr>
              <w:pStyle w:val="NormalnyWeb"/>
              <w:spacing w:before="0" w:beforeAutospacing="0" w:after="0" w:afterAutospacing="0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Znaczenie organizacji i zarządzania w prowadzeniu gospodarstwa i przedsiębiorstwa rolnego. Struktury organizacyjne przedsiębiorstw. Zarządzanie strategiczne. Cykl działania zorganizowanego.  Obsługa administracyjna gospodarstwa i przedsiębiorstwa rolnego. Bazowe czynniki produkcji i elementy zarządzania nimi. Finansowanie obce działalności rolniczej. Plan spłaty długu. Rachunek ekonomiczny w gospodarstwie rolnym. Rodzaje kalkulacji. Opłacalność koszty i dochody produkcji roślinnej i zwierzęcej. Efektywność działań inwestycyjnych w gospodarstwie rolnym.</w:t>
            </w:r>
          </w:p>
        </w:tc>
      </w:tr>
      <w:tr xmlns:wp14="http://schemas.microsoft.com/office/word/2010/wordml" w:rsidR="00F30BC7" w:rsidTr="30817394" w14:paraId="0DF76995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F30BC7" w:rsidP="00F30BC7" w:rsidRDefault="00F30BC7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="00F30BC7" w:rsidP="00F30BC7" w:rsidRDefault="00F30BC7" w14:paraId="3CF2D8B6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" w:hAnsi="Cambria" w:cs="Calibri"/>
                <w:sz w:val="18"/>
                <w:szCs w:val="18"/>
              </w:rPr>
            </w:pPr>
          </w:p>
          <w:p w:rsidRPr="00A3003A" w:rsidR="00F30BC7" w:rsidP="6CAD22A7" w:rsidRDefault="00F30BC7" w14:paraId="410D77C4" wp14:textId="3A016189">
            <w:pPr>
              <w:pStyle w:val="paragraph"/>
              <w:spacing w:before="0" w:beforeAutospacing="off" w:after="0" w:afterAutospacing="off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6CAD22A7" w:rsidR="6CAD22A7">
              <w:rPr>
                <w:rStyle w:val="normaltextrun"/>
                <w:rFonts w:ascii="Cambria" w:hAnsi="Cambria" w:cs="Calibri"/>
                <w:sz w:val="18"/>
                <w:szCs w:val="18"/>
              </w:rPr>
              <w:t>W1, W2 - egzamin</w:t>
            </w:r>
          </w:p>
          <w:p w:rsidRPr="00A3003A" w:rsidR="00F30BC7" w:rsidP="6CAD22A7" w:rsidRDefault="00F30BC7" w14:paraId="26A0111C" wp14:textId="4DB5F4D7">
            <w:pPr>
              <w:pStyle w:val="paragraph"/>
              <w:spacing w:before="0" w:beforeAutospacing="off" w:after="0" w:afterAutospacing="off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6CAD22A7" w:rsidR="6CAD22A7">
              <w:rPr>
                <w:rStyle w:val="normaltextrun"/>
                <w:rFonts w:ascii="Cambria" w:hAnsi="Cambria" w:cs="Calibri"/>
                <w:sz w:val="18"/>
                <w:szCs w:val="18"/>
              </w:rPr>
              <w:t>U1, U2, K</w:t>
            </w:r>
            <w:proofErr w:type="gramStart"/>
            <w:r w:rsidRPr="6CAD22A7" w:rsidR="6CAD22A7">
              <w:rPr>
                <w:rStyle w:val="normaltextrun"/>
                <w:rFonts w:ascii="Cambria" w:hAnsi="Cambria" w:cs="Calibri"/>
                <w:sz w:val="18"/>
                <w:szCs w:val="18"/>
              </w:rPr>
              <w:t>1  –</w:t>
            </w:r>
            <w:proofErr w:type="gramEnd"/>
            <w:r w:rsidRPr="6CAD22A7" w:rsidR="6CAD22A7">
              <w:rPr>
                <w:rStyle w:val="normaltextrun"/>
                <w:rFonts w:ascii="Cambria" w:hAnsi="Cambria" w:cs="Calibri"/>
                <w:sz w:val="18"/>
                <w:szCs w:val="18"/>
              </w:rPr>
              <w:t> z</w:t>
            </w:r>
            <w:r w:rsidRPr="6CAD22A7" w:rsidR="6CAD22A7">
              <w:rPr>
                <w:rStyle w:val="normaltextrun"/>
                <w:rFonts w:ascii="Cambria" w:hAnsi="Cambria"/>
                <w:sz w:val="18"/>
                <w:szCs w:val="18"/>
              </w:rPr>
              <w:t>aliczenie pisemne</w:t>
            </w:r>
          </w:p>
          <w:p w:rsidRPr="00A3003A" w:rsidR="00F30BC7" w:rsidP="00F30BC7" w:rsidRDefault="00F30BC7" w14:paraId="0FB78278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</w:tr>
      <w:tr xmlns:wp14="http://schemas.microsoft.com/office/word/2010/wordml" w:rsidR="00F30BC7" w:rsidTr="30817394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F30BC7" w:rsidP="00F30BC7" w:rsidRDefault="00F30BC7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F30BC7" w:rsidP="00F30BC7" w:rsidRDefault="00F30BC7" w14:paraId="1FC39945" wp14:textId="54BB31A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CAD22A7" w:rsidR="6CAD22A7">
              <w:rPr>
                <w:sz w:val="16"/>
                <w:szCs w:val="16"/>
              </w:rPr>
              <w:t>Treść pytać wraz z odpowiedziami</w:t>
            </w:r>
          </w:p>
        </w:tc>
      </w:tr>
      <w:tr xmlns:wp14="http://schemas.microsoft.com/office/word/2010/wordml" w:rsidR="00F30BC7" w:rsidTr="30817394" w14:paraId="763389ED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F30BC7" w:rsidP="00F30BC7" w:rsidRDefault="00F30BC7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F30BC7" w:rsidP="00F30BC7" w:rsidRDefault="00F30BC7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77D2D" w:rsidR="00F30BC7" w:rsidP="6CAD22A7" w:rsidRDefault="00F30BC7" w14:paraId="30DB7D30" wp14:textId="132E07E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CAD22A7" w:rsidR="6CAD22A7">
              <w:rPr>
                <w:sz w:val="16"/>
                <w:szCs w:val="16"/>
              </w:rPr>
              <w:t>Egzamin - 50%; kolokwium – 50%</w:t>
            </w:r>
          </w:p>
        </w:tc>
      </w:tr>
      <w:tr xmlns:wp14="http://schemas.microsoft.com/office/word/2010/wordml" w:rsidR="00F30BC7" w:rsidTr="30817394" w14:paraId="0B8CD5FC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F30BC7" w:rsidP="00F30BC7" w:rsidRDefault="00F30BC7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77D2D" w:rsidR="00F30BC7" w:rsidP="00F30BC7" w:rsidRDefault="00F30BC7" w14:paraId="3D0BDDE6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="00F30BC7" w:rsidTr="30817394" w14:paraId="778642A1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F30BC7" w:rsidP="00F30BC7" w:rsidRDefault="00F30BC7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977D2D" w:rsidR="00F30BC7" w:rsidP="00F30BC7" w:rsidRDefault="00F30BC7" w14:paraId="3739CD6F" wp14:textId="7777777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 xml:space="preserve">1.  </w:t>
            </w:r>
            <w:proofErr w:type="spellStart"/>
            <w:r w:rsidRPr="00977D2D">
              <w:rPr>
                <w:bCs/>
                <w:sz w:val="16"/>
                <w:szCs w:val="16"/>
              </w:rPr>
              <w:t>Engelhardt</w:t>
            </w:r>
            <w:proofErr w:type="spellEnd"/>
            <w:r w:rsidRPr="00977D2D">
              <w:rPr>
                <w:bCs/>
                <w:sz w:val="16"/>
                <w:szCs w:val="16"/>
              </w:rPr>
              <w:t xml:space="preserve"> Juliusz 2014 Zarządzanie przedsiębiorstwem CEDEWU </w:t>
            </w:r>
          </w:p>
          <w:p w:rsidRPr="00977D2D" w:rsidR="00F30BC7" w:rsidP="00F30BC7" w:rsidRDefault="00F30BC7" w14:paraId="333FC8A9" wp14:textId="7777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 xml:space="preserve">2. Kowalczewski W 2002  Zarządzanie współczesnym przedsiębiorstwem DIALOG Warszawa </w:t>
            </w:r>
          </w:p>
          <w:p w:rsidRPr="00977D2D" w:rsidR="00F30BC7" w:rsidP="00F30BC7" w:rsidRDefault="00F30BC7" w14:paraId="1C78F602" wp14:textId="7777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 xml:space="preserve">3. </w:t>
            </w:r>
            <w:proofErr w:type="spellStart"/>
            <w:r w:rsidRPr="00977D2D">
              <w:rPr>
                <w:bCs/>
                <w:sz w:val="16"/>
                <w:szCs w:val="16"/>
              </w:rPr>
              <w:t>Gierusz</w:t>
            </w:r>
            <w:proofErr w:type="spellEnd"/>
            <w:r w:rsidRPr="00977D2D">
              <w:rPr>
                <w:bCs/>
                <w:sz w:val="16"/>
                <w:szCs w:val="16"/>
              </w:rPr>
              <w:t xml:space="preserve"> J., 2010: Koszty i przychody w świetle nadrzędnych zasad rachunkowości. ODDK, Gdańsk</w:t>
            </w:r>
          </w:p>
          <w:p w:rsidRPr="00977D2D" w:rsidR="00F30BC7" w:rsidP="00F30BC7" w:rsidRDefault="00F30BC7" w14:paraId="7E897D55" wp14:textId="7777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 xml:space="preserve">4. Sierpińska M, Jachna T 1994,Ocena przedsiębiorstwa według standardów światowych, PWN, Warszawa, </w:t>
            </w:r>
          </w:p>
          <w:p w:rsidRPr="00977D2D" w:rsidR="00F30BC7" w:rsidP="00F30BC7" w:rsidRDefault="00F30BC7" w14:paraId="68F24BE5" wp14:textId="7777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 xml:space="preserve">5. Wyszkowska Z., 2006:  Rachunkowość w przedsiębiorstwach rolniczych, </w:t>
            </w:r>
            <w:proofErr w:type="spellStart"/>
            <w:r w:rsidRPr="00977D2D">
              <w:rPr>
                <w:bCs/>
                <w:sz w:val="16"/>
                <w:szCs w:val="16"/>
              </w:rPr>
              <w:t>Difin</w:t>
            </w:r>
            <w:proofErr w:type="spellEnd"/>
            <w:r w:rsidRPr="00977D2D">
              <w:rPr>
                <w:bCs/>
                <w:sz w:val="16"/>
                <w:szCs w:val="16"/>
              </w:rPr>
              <w:t>, Warszawa</w:t>
            </w:r>
          </w:p>
          <w:p w:rsidRPr="00582090" w:rsidR="00F30BC7" w:rsidP="00F30BC7" w:rsidRDefault="00F30BC7" w14:paraId="25E8D0AF" wp14:textId="77777777">
            <w:pPr>
              <w:spacing w:line="240" w:lineRule="auto"/>
              <w:rPr>
                <w:sz w:val="16"/>
                <w:szCs w:val="16"/>
              </w:rPr>
            </w:pPr>
            <w:r w:rsidRPr="00977D2D">
              <w:rPr>
                <w:bCs/>
                <w:sz w:val="16"/>
                <w:szCs w:val="16"/>
              </w:rPr>
              <w:t>6.  Ustawa o rachunkowości z dnia 29 września 1994 r. /z późniejszymi zmianami/</w:t>
            </w:r>
          </w:p>
        </w:tc>
      </w:tr>
      <w:tr xmlns:wp14="http://schemas.microsoft.com/office/word/2010/wordml" w:rsidR="00F30BC7" w:rsidTr="30817394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F30BC7" w:rsidP="00F30BC7" w:rsidRDefault="00F30BC7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F30BC7" w:rsidP="00F30BC7" w:rsidRDefault="00F30BC7" w14:paraId="0562CB0E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F30BC7" w:rsidP="00F30BC7" w:rsidRDefault="00F30BC7" w14:paraId="34CE0A41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F30BC7" w:rsidP="00F30BC7" w:rsidRDefault="00F30BC7" w14:paraId="62EBF3C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D98A12B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6CAD22A7" w14:paraId="252CDE14" wp14:textId="77777777">
        <w:trPr>
          <w:trHeight w:val="536"/>
        </w:trPr>
        <w:tc>
          <w:tcPr>
            <w:tcW w:w="9070" w:type="dxa"/>
            <w:tcMar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tcMar/>
            <w:vAlign w:val="center"/>
          </w:tcPr>
          <w:p w:rsidRPr="00074021" w:rsidR="00ED11F9" w:rsidP="00074021" w:rsidRDefault="00AE32F4" w14:paraId="5F2755AA" wp14:textId="7257311B">
            <w:pPr>
              <w:spacing w:line="240" w:lineRule="auto"/>
              <w:rPr>
                <w:sz w:val="16"/>
                <w:szCs w:val="16"/>
              </w:rPr>
            </w:pPr>
            <w:r w:rsidRPr="6CAD22A7" w:rsidR="6CAD22A7">
              <w:rPr>
                <w:sz w:val="16"/>
                <w:szCs w:val="16"/>
              </w:rPr>
              <w:t xml:space="preserve">            125 h</w:t>
            </w:r>
          </w:p>
        </w:tc>
      </w:tr>
      <w:tr xmlns:wp14="http://schemas.microsoft.com/office/word/2010/wordml" w:rsidRPr="00A87261" w:rsidR="00ED11F9" w:rsidTr="6CAD22A7" w14:paraId="2C79C2D9" wp14:textId="77777777">
        <w:trPr>
          <w:trHeight w:val="476"/>
        </w:trPr>
        <w:tc>
          <w:tcPr>
            <w:tcW w:w="9070" w:type="dxa"/>
            <w:tcMar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tcMar/>
            <w:vAlign w:val="center"/>
          </w:tcPr>
          <w:p w:rsidRPr="00074021" w:rsidR="00ED11F9" w:rsidP="00074021" w:rsidRDefault="00AE32F4" w14:paraId="732BA16A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30BC7">
              <w:rPr>
                <w:sz w:val="16"/>
                <w:szCs w:val="16"/>
              </w:rPr>
              <w:t>1,25</w:t>
            </w:r>
            <w:bookmarkStart w:name="_GoBack" w:id="0"/>
            <w:bookmarkEnd w:id="0"/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2946DB82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17B76" w:rsidP="002C0CA5" w:rsidRDefault="00A17B76" w14:paraId="5997CC1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17B76" w:rsidP="002C0CA5" w:rsidRDefault="00A17B76" w14:paraId="110FFD37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17B76" w:rsidP="002C0CA5" w:rsidRDefault="00A17B76" w14:paraId="6B699379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17B76" w:rsidP="002C0CA5" w:rsidRDefault="00A17B76" w14:paraId="3FE9F23F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16810"/>
    <w:rsid w:val="002A7F6F"/>
    <w:rsid w:val="002C0CA5"/>
    <w:rsid w:val="002C27E5"/>
    <w:rsid w:val="00304C8C"/>
    <w:rsid w:val="00316977"/>
    <w:rsid w:val="00341D25"/>
    <w:rsid w:val="0036131B"/>
    <w:rsid w:val="003B680D"/>
    <w:rsid w:val="00416469"/>
    <w:rsid w:val="00444161"/>
    <w:rsid w:val="004C3EBF"/>
    <w:rsid w:val="004E0654"/>
    <w:rsid w:val="004E2B34"/>
    <w:rsid w:val="004F1081"/>
    <w:rsid w:val="004F5058"/>
    <w:rsid w:val="004F5168"/>
    <w:rsid w:val="004F5B8E"/>
    <w:rsid w:val="005C4331"/>
    <w:rsid w:val="006055CB"/>
    <w:rsid w:val="006442BB"/>
    <w:rsid w:val="006536F3"/>
    <w:rsid w:val="006674DC"/>
    <w:rsid w:val="006C185C"/>
    <w:rsid w:val="006C766B"/>
    <w:rsid w:val="0072568B"/>
    <w:rsid w:val="00735F91"/>
    <w:rsid w:val="007C1F40"/>
    <w:rsid w:val="007D736E"/>
    <w:rsid w:val="00837088"/>
    <w:rsid w:val="00860FAB"/>
    <w:rsid w:val="00896660"/>
    <w:rsid w:val="0089669C"/>
    <w:rsid w:val="008C5679"/>
    <w:rsid w:val="008F7E6F"/>
    <w:rsid w:val="009113C5"/>
    <w:rsid w:val="00925376"/>
    <w:rsid w:val="0093211F"/>
    <w:rsid w:val="00965A2D"/>
    <w:rsid w:val="00966E0B"/>
    <w:rsid w:val="009713C1"/>
    <w:rsid w:val="0098152B"/>
    <w:rsid w:val="009850A9"/>
    <w:rsid w:val="009B21A4"/>
    <w:rsid w:val="009E71F1"/>
    <w:rsid w:val="009F7CD9"/>
    <w:rsid w:val="00A17B76"/>
    <w:rsid w:val="00A428C4"/>
    <w:rsid w:val="00A43564"/>
    <w:rsid w:val="00A467C3"/>
    <w:rsid w:val="00A77DEE"/>
    <w:rsid w:val="00AE1E1E"/>
    <w:rsid w:val="00AE32F4"/>
    <w:rsid w:val="00B2721F"/>
    <w:rsid w:val="00B46F26"/>
    <w:rsid w:val="00B66508"/>
    <w:rsid w:val="00B66CBB"/>
    <w:rsid w:val="00BE3D76"/>
    <w:rsid w:val="00CD0414"/>
    <w:rsid w:val="00D10B7D"/>
    <w:rsid w:val="00D839C3"/>
    <w:rsid w:val="00EC0B5F"/>
    <w:rsid w:val="00ED11F9"/>
    <w:rsid w:val="00EE4F54"/>
    <w:rsid w:val="00F17173"/>
    <w:rsid w:val="00F30BC7"/>
    <w:rsid w:val="00F31A03"/>
    <w:rsid w:val="00FB2DB7"/>
    <w:rsid w:val="00FD21D9"/>
    <w:rsid w:val="30817394"/>
    <w:rsid w:val="6CA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F837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FD21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paragraph" w:customStyle="1">
    <w:name w:val="paragraph"/>
    <w:basedOn w:val="Normalny"/>
    <w:uiPriority w:val="99"/>
    <w:qFormat/>
    <w:rsid w:val="00FD21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rsid w:val="00FD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10</revision>
  <lastPrinted>2019-03-18T08:34:00.0000000Z</lastPrinted>
  <dcterms:created xsi:type="dcterms:W3CDTF">2022-04-08T12:18:00.0000000Z</dcterms:created>
  <dcterms:modified xsi:type="dcterms:W3CDTF">2022-09-20T17:19:06.2070182Z</dcterms:modified>
</coreProperties>
</file>